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D5248B" w14:textId="77777777" w:rsidR="00390261" w:rsidRDefault="00000000">
      <w:pPr>
        <w:pStyle w:val="NDATitle"/>
      </w:pPr>
      <w:r>
        <w:t>MUTUAL NON-DISCLOSURE AGREEMENT</w:t>
      </w:r>
    </w:p>
    <w:p w14:paraId="3BE7D00C" w14:textId="77777777" w:rsidR="00356544" w:rsidRDefault="00356544">
      <w:pPr>
        <w:pStyle w:val="NDAInfo"/>
        <w:rPr>
          <w:b/>
        </w:rPr>
      </w:pPr>
    </w:p>
    <w:p w14:paraId="4725373F" w14:textId="77777777" w:rsidR="00390261" w:rsidRDefault="00000000">
      <w:pPr>
        <w:pStyle w:val="NDAInfo"/>
      </w:pPr>
      <w:r>
        <w:rPr>
          <w:b/>
        </w:rPr>
        <w:t xml:space="preserve">Effective Date: </w:t>
      </w:r>
      <w:r>
        <w:t>The date on which the second party signs this Agreement.</w:t>
      </w:r>
    </w:p>
    <w:p w14:paraId="79C55263" w14:textId="77777777" w:rsidR="00390261" w:rsidRDefault="00000000">
      <w:pPr>
        <w:pStyle w:val="NDAInfo"/>
      </w:pPr>
      <w:r>
        <w:rPr>
          <w:b/>
        </w:rPr>
        <w:t xml:space="preserve">Party 1 (Connexus): </w:t>
      </w:r>
      <w:r>
        <w:t xml:space="preserve">Connexus Global Limited, a private limited company registered in England and Wales (company number 17456648), acting through its Connexus Solutions division ("Connexus"). Registered office: </w:t>
      </w:r>
      <w:r w:rsidR="00FB2CBE">
        <w:t>21 Mariner Point, 83 Brighton Road, Shoreham-by-sea, West Sussex, BN43 6DG, United Kingdom</w:t>
      </w:r>
      <w:r>
        <w:t>.</w:t>
      </w:r>
    </w:p>
    <w:p w14:paraId="21F68C63" w14:textId="77777777" w:rsidR="00390261" w:rsidRDefault="00000000">
      <w:pPr>
        <w:pStyle w:val="NDAInfo"/>
      </w:pPr>
      <w:r>
        <w:rPr>
          <w:b/>
        </w:rPr>
        <w:t xml:space="preserve">Party 2 (Customer): </w:t>
      </w:r>
      <w:r w:rsidRPr="00D649F2">
        <w:t>[</w:t>
      </w:r>
      <w:commentRangeStart w:id="0"/>
      <w:r w:rsidRPr="00D649F2">
        <w:rPr>
          <w:highlight w:val="yellow"/>
        </w:rPr>
        <w:t>FULL LEGAL NAME OF CUSTOMER]</w:t>
      </w:r>
      <w:commentRangeEnd w:id="0"/>
      <w:r w:rsidRPr="00E72137">
        <w:rPr>
          <w:rStyle w:val="CommentReference"/>
          <w:sz w:val="18"/>
          <w:szCs w:val="22"/>
        </w:rPr>
        <w:commentReference w:id="0"/>
      </w:r>
      <w:r w:rsidRPr="00E72137">
        <w:t xml:space="preserve">, </w:t>
      </w:r>
      <w:commentRangeStart w:id="1"/>
      <w:r w:rsidRPr="00D649F2">
        <w:rPr>
          <w:highlight w:val="yellow"/>
        </w:rPr>
        <w:t>[legal form and registration number, if applicable]</w:t>
      </w:r>
      <w:commentRangeEnd w:id="1"/>
      <w:r>
        <w:rPr>
          <w:rStyle w:val="CommentReference"/>
          <w:sz w:val="18"/>
          <w:szCs w:val="22"/>
        </w:rPr>
        <w:commentReference w:id="1"/>
      </w:r>
      <w:r>
        <w:t>, incorporated or established in</w:t>
      </w:r>
      <w:r w:rsidR="00D649F2">
        <w:t xml:space="preserve"> </w:t>
      </w:r>
      <w:commentRangeStart w:id="2"/>
      <w:r w:rsidR="00D649F2" w:rsidRPr="00D649F2">
        <w:rPr>
          <w:highlight w:val="yellow"/>
        </w:rPr>
        <w:t>[COUNTRY</w:t>
      </w:r>
      <w:commentRangeEnd w:id="2"/>
      <w:r>
        <w:rPr>
          <w:rStyle w:val="CommentReference"/>
          <w:sz w:val="18"/>
          <w:szCs w:val="22"/>
        </w:rPr>
        <w:commentReference w:id="2"/>
      </w:r>
      <w:r>
        <w:t>], with its registered or principal business address at [</w:t>
      </w:r>
      <w:commentRangeStart w:id="3"/>
      <w:r w:rsidRPr="00D649F2">
        <w:rPr>
          <w:highlight w:val="yellow"/>
        </w:rPr>
        <w:t>ADDRESS</w:t>
      </w:r>
      <w:commentRangeEnd w:id="3"/>
      <w:r>
        <w:rPr>
          <w:rStyle w:val="CommentReference"/>
          <w:sz w:val="18"/>
          <w:szCs w:val="22"/>
        </w:rPr>
        <w:commentReference w:id="3"/>
      </w:r>
      <w:r>
        <w:t>] (the "Customer").</w:t>
      </w:r>
    </w:p>
    <w:p w14:paraId="0A748583" w14:textId="77777777" w:rsidR="00390261" w:rsidRDefault="00000000">
      <w:pPr>
        <w:pStyle w:val="NDAInfo"/>
      </w:pPr>
      <w:r>
        <w:t>Connexus and the Customer are each a "Party" and together the "Parties". This Agreement is mutual: either Party may disclose or receive Confidential Information.</w:t>
      </w:r>
    </w:p>
    <w:p w14:paraId="3332BA5F" w14:textId="77777777" w:rsidR="00390261" w:rsidRDefault="00000000">
      <w:pPr>
        <w:pStyle w:val="NDAHeading"/>
      </w:pPr>
      <w:r>
        <w:t>ARTICLE I  |  PURPOSE AND CONFIDENTIAL INFORMATION</w:t>
      </w:r>
    </w:p>
    <w:p w14:paraId="3C24A8CD" w14:textId="77777777" w:rsidR="00390261" w:rsidRDefault="00000000">
      <w:pPr>
        <w:pStyle w:val="NDAClause"/>
      </w:pPr>
      <w:r>
        <w:rPr>
          <w:b/>
        </w:rPr>
        <w:t xml:space="preserve">1.1  </w:t>
      </w:r>
      <w:r>
        <w:t>The Parties wish to discuss, assess, quote for, plan or potentially undertake consultancy and related business activities involving dangerous goods documentation, classification, packing and labelling arrangements, transport requirements by air, road or sea, supply chain processes, operational improvements, commercial opportunities or associated projects (the "Purpose"). The Purpose may include evaluating a possible consultancy engagement; this Agreement does not itself appoint Connexus to provide services.</w:t>
      </w:r>
    </w:p>
    <w:p w14:paraId="656C9597" w14:textId="77777777" w:rsidR="00390261" w:rsidRDefault="00000000">
      <w:pPr>
        <w:pStyle w:val="NDAClause"/>
      </w:pPr>
      <w:r>
        <w:rPr>
          <w:b/>
        </w:rPr>
        <w:t xml:space="preserve">1.2  </w:t>
      </w:r>
      <w:r>
        <w:t>"Confidential Information" means any non-public information disclosed by or on behalf of one Party (the "Disclosing Party") to the other Party (the "Receiving Party") in connection with the Purpose, whether before or after a project is agreed, and whether given in writing, orally, visually, electronically, through a secure upload, or by observation. It is protected whether or not marked "confidential" if its nature or the circumstances of disclosure reasonably indicate confidentiality.</w:t>
      </w:r>
    </w:p>
    <w:p w14:paraId="11B3A8E3" w14:textId="77777777" w:rsidR="00390261" w:rsidRDefault="00000000">
      <w:pPr>
        <w:pStyle w:val="NDAClause"/>
      </w:pPr>
      <w:r>
        <w:rPr>
          <w:b/>
        </w:rPr>
        <w:t xml:space="preserve">1.3  </w:t>
      </w:r>
      <w:r>
        <w:t>Confidential Information may include safety data sheets (SDS), product compositions and specifications, dangerous goods classifications and UN entries, transport and packing arrangements, shipping documentation, carrier and supplier information, customer or shipment details, commercial rates, quotations, margins, contractual terms, business plans, internal processes, analyses, proprietary methods, technical know-how, project proposals and materials prepared from such information. The existence and non-public substance of discussions between the Parties are also Confidential Information.</w:t>
      </w:r>
    </w:p>
    <w:p w14:paraId="3462B693" w14:textId="77777777" w:rsidR="00390261" w:rsidRDefault="00000000">
      <w:pPr>
        <w:pStyle w:val="NDAHeading"/>
      </w:pPr>
      <w:r>
        <w:t>ARTICLE II  |  OBLIGATIONS OF PROTECTION</w:t>
      </w:r>
    </w:p>
    <w:p w14:paraId="4A030263" w14:textId="77777777" w:rsidR="00390261" w:rsidRDefault="00000000">
      <w:pPr>
        <w:pStyle w:val="NDAClause"/>
      </w:pPr>
      <w:r>
        <w:rPr>
          <w:b/>
        </w:rPr>
        <w:t xml:space="preserve">2.1  </w:t>
      </w:r>
      <w:r>
        <w:t>The Receiving Party shall: (a) use Confidential Information only for the Purpose; (b) keep it confidential and prevent unauthorised access, disclosure or use; (c) protect it with at least reasonable care and no less care than it uses for its own similarly sensitive information; and (d) copy or record it only as reasonably needed for the Purpose.</w:t>
      </w:r>
    </w:p>
    <w:p w14:paraId="707F79C3" w14:textId="77777777" w:rsidR="00390261" w:rsidRDefault="00000000">
      <w:pPr>
        <w:pStyle w:val="NDAClause"/>
      </w:pPr>
      <w:r>
        <w:rPr>
          <w:b/>
        </w:rPr>
        <w:t xml:space="preserve">2.2  </w:t>
      </w:r>
      <w:r>
        <w:t>The Receiving Party may disclose Confidential Information on a need-to-know basis to its directors, employees, officers, professional advisers, and appropriately engaged contractors or specialist consultants (together, "Representatives") who require it for the Purpose and are subject to professional, contractual or employment confidentiality obligations. The Receiving Party remains responsible for its Representatives’ compliance with this Agreement.</w:t>
      </w:r>
    </w:p>
    <w:p w14:paraId="656F19F6" w14:textId="77777777" w:rsidR="00390261" w:rsidRDefault="00000000">
      <w:pPr>
        <w:pStyle w:val="NDAClause"/>
      </w:pPr>
      <w:r>
        <w:rPr>
          <w:b/>
        </w:rPr>
        <w:t xml:space="preserve">2.3  </w:t>
      </w:r>
      <w:r>
        <w:t>Except where required by law, neither Party may pass the other Party’s Confidential Information to a carrier, freight forwarder, laboratory, supplier, prospective commercial partner or other external recipient outside clause 2.2 without the Disclosing Party’s prior written consent (which may be given by email). Any agreed disclosure must be limited to the information reasonably necessary and accompanied by appropriate confidentiality safeguards.</w:t>
      </w:r>
    </w:p>
    <w:p w14:paraId="7243D066" w14:textId="77777777" w:rsidR="00390261" w:rsidRDefault="00000000">
      <w:pPr>
        <w:pStyle w:val="NDAClause"/>
      </w:pPr>
      <w:r>
        <w:rPr>
          <w:b/>
        </w:rPr>
        <w:t xml:space="preserve">2.4  </w:t>
      </w:r>
      <w:r>
        <w:t>Each Party shall use reasonable technical and organisational measures to protect electronic documents and records, including any hosted systems used for the Purpose. The Receiving Party shall notify the Disclosing Party without undue delay after becoming aware of an actual unauthorised access, use or disclosure affecting its Confidential Information, and shall take reasonable steps to contain and remedy the incident.</w:t>
      </w:r>
    </w:p>
    <w:p w14:paraId="2E9ED7AF" w14:textId="77777777" w:rsidR="00390261" w:rsidRDefault="00000000">
      <w:pPr>
        <w:pStyle w:val="NDAHeading"/>
      </w:pPr>
      <w:r>
        <w:lastRenderedPageBreak/>
        <w:t>ARTICLE III  |  EXCLUSIONS AND REQUIRED DISCLOSURE</w:t>
      </w:r>
    </w:p>
    <w:p w14:paraId="1EC52D5E" w14:textId="77777777" w:rsidR="00390261" w:rsidRDefault="00000000">
      <w:pPr>
        <w:pStyle w:val="NDAClause"/>
      </w:pPr>
      <w:r>
        <w:rPr>
          <w:b/>
        </w:rPr>
        <w:t xml:space="preserve">3.1  </w:t>
      </w:r>
      <w:r>
        <w:t>The obligations in this Agreement do not apply to information that the Receiving Party can reasonably demonstrate: (a) was lawfully known to it without restriction before disclosure; (b) is or becomes public other than through a breach of this Agreement; (c) is lawfully obtained from a third party without a duty of confidentiality; (d) is independently developed without use of the Disclosing Party’s Confidential Information; or (e) is approved for release by the Disclosing Party in writing.</w:t>
      </w:r>
    </w:p>
    <w:p w14:paraId="0D6A2BFE" w14:textId="77777777" w:rsidR="00390261" w:rsidRDefault="00000000">
      <w:pPr>
        <w:pStyle w:val="NDAClause"/>
      </w:pPr>
      <w:r>
        <w:rPr>
          <w:b/>
        </w:rPr>
        <w:t xml:space="preserve">3.2  </w:t>
      </w:r>
      <w:r>
        <w:t>A Receiving Party may disclose Confidential Information to the extent it is legally required by a court, regulator or applicable law. Where lawful and reasonably practicable, it shall notify the Disclosing Party promptly, cooperate with reasonable protective measures and disclose only what is required. Nothing in this Agreement restricts a disclosure that cannot lawfully be prohibited, including a mandatory safety or regulatory report.</w:t>
      </w:r>
    </w:p>
    <w:p w14:paraId="3D2675A2" w14:textId="77777777" w:rsidR="00390261" w:rsidRDefault="00000000">
      <w:pPr>
        <w:pStyle w:val="NDAHeading"/>
      </w:pPr>
      <w:r>
        <w:t>ARTICLE IV  |  OWNERSHIP, RIGHTS AND RELATIONSHIP</w:t>
      </w:r>
    </w:p>
    <w:p w14:paraId="077B90D6" w14:textId="77777777" w:rsidR="00390261" w:rsidRDefault="00000000">
      <w:pPr>
        <w:pStyle w:val="NDAClause"/>
      </w:pPr>
      <w:r>
        <w:rPr>
          <w:b/>
        </w:rPr>
        <w:t xml:space="preserve">4.1  </w:t>
      </w:r>
      <w:r>
        <w:t>Each Disclosing Party retains its rights, title and interest in its Confidential Information and pre-existing intellectual property. No licence, assignment or other right is granted except the limited right to use Confidential Information for the Purpose. Rights in any consultancy deliverables, and any permitted use of those deliverables, must be set out in a separate written engagement or service agreement.</w:t>
      </w:r>
    </w:p>
    <w:p w14:paraId="2A701213" w14:textId="77777777" w:rsidR="00390261" w:rsidRDefault="00000000">
      <w:pPr>
        <w:pStyle w:val="NDAClause"/>
      </w:pPr>
      <w:r>
        <w:rPr>
          <w:b/>
        </w:rPr>
        <w:t xml:space="preserve">4.2  </w:t>
      </w:r>
      <w:r>
        <w:t>Neither Party is obliged to disclose any particular information, enter into a consultancy engagement, purchase services or proceed with a transaction. Each Party remains responsible for confirming the information it supplies. No assurance is given about the accuracy or completeness of information provided solely for the discussions, except as may be expressly agreed in a subsequent services contract or required by law.</w:t>
      </w:r>
    </w:p>
    <w:p w14:paraId="28721C73" w14:textId="77777777" w:rsidR="00390261" w:rsidRDefault="00000000">
      <w:pPr>
        <w:pStyle w:val="NDAClause"/>
      </w:pPr>
      <w:r>
        <w:rPr>
          <w:b/>
        </w:rPr>
        <w:t xml:space="preserve">4.3  </w:t>
      </w:r>
      <w:r>
        <w:t>This Agreement does not authorise either Party to sign dangerous goods declarations on behalf of the other, act as a shipper or carrier, certify regulatory compliance, or represent that any shipment will be accepted. Any such responsibilities must be considered and, where applicable, expressly agreed in a separate services arrangement.</w:t>
      </w:r>
    </w:p>
    <w:p w14:paraId="3CBA2E6F" w14:textId="77777777" w:rsidR="00390261" w:rsidRDefault="00000000">
      <w:pPr>
        <w:pStyle w:val="NDAHeading"/>
      </w:pPr>
      <w:r>
        <w:t>ARTICLE V  |  COPIES, RETURN AND RETENTION</w:t>
      </w:r>
    </w:p>
    <w:p w14:paraId="4D943D2D" w14:textId="77777777" w:rsidR="00390261" w:rsidRDefault="00000000">
      <w:pPr>
        <w:pStyle w:val="NDAClause"/>
      </w:pPr>
      <w:r>
        <w:rPr>
          <w:b/>
        </w:rPr>
        <w:t xml:space="preserve">5.1  </w:t>
      </w:r>
      <w:r>
        <w:t>On written request, or when the Purpose ends, the Receiving Party shall within 20 business days stop using and return or securely delete the Disclosing Party’s Confidential Information in its possession or control, including reasonably accessible working copies, unless retention is permitted under clause 5.2. On request it shall provide written confirmation of material compliance.</w:t>
      </w:r>
    </w:p>
    <w:p w14:paraId="4AFBD3EB" w14:textId="77777777" w:rsidR="00390261" w:rsidRDefault="00000000">
      <w:pPr>
        <w:pStyle w:val="NDAClause"/>
      </w:pPr>
      <w:r>
        <w:rPr>
          <w:b/>
        </w:rPr>
        <w:t xml:space="preserve">5.2  </w:t>
      </w:r>
      <w:r>
        <w:t>A Party may retain information where required by law, regulation, professional duties, insurance, dispute management or reasonable internal compliance requirements, and in routine, securely controlled backup or archive systems where immediate deletion is not technically practicable. Retained material shall remain protected, shall not be used for any new purpose, and shall be deleted in accordance with applicable retention practices when no longer needed.</w:t>
      </w:r>
    </w:p>
    <w:p w14:paraId="39FDBFC7" w14:textId="77777777" w:rsidR="00390261" w:rsidRDefault="00000000">
      <w:pPr>
        <w:pStyle w:val="NDAHeading"/>
      </w:pPr>
      <w:r>
        <w:t>ARTICLE VI  |  REMEDIES</w:t>
      </w:r>
    </w:p>
    <w:p w14:paraId="56B3143A" w14:textId="77777777" w:rsidR="00390261" w:rsidRDefault="00000000">
      <w:pPr>
        <w:pStyle w:val="NDAClause"/>
      </w:pPr>
      <w:r>
        <w:rPr>
          <w:b/>
        </w:rPr>
        <w:t xml:space="preserve">6.1  </w:t>
      </w:r>
      <w:r>
        <w:t>Each Party acknowledges that unauthorised disclosure or misuse could cause harm that monetary compensation alone may not adequately remedy. Subject to applicable law, an affected Party may seek injunctive or other equitable relief from a competent court in addition to any other available legal remedy. This clause does not predetermine whether a court will grant relief.</w:t>
      </w:r>
    </w:p>
    <w:p w14:paraId="2F1BD43B" w14:textId="77777777" w:rsidR="00390261" w:rsidRDefault="00000000">
      <w:pPr>
        <w:pStyle w:val="NDAHeading"/>
      </w:pPr>
      <w:r>
        <w:t>ARTICLE VII  |  DURATION</w:t>
      </w:r>
    </w:p>
    <w:p w14:paraId="59A9A922" w14:textId="77777777" w:rsidR="00390261" w:rsidRDefault="00000000">
      <w:pPr>
        <w:pStyle w:val="NDAClause"/>
      </w:pPr>
      <w:r>
        <w:rPr>
          <w:b/>
        </w:rPr>
        <w:t xml:space="preserve">7.1  </w:t>
      </w:r>
      <w:r>
        <w:t>This Agreement starts on the Effective Date and continues for two years unless either Party terminates it earlier by giving 30 days’ written notice. Termination does not permit further use or disclosure of Confidential Information already received.</w:t>
      </w:r>
    </w:p>
    <w:p w14:paraId="5CCA650D" w14:textId="77777777" w:rsidR="00390261" w:rsidRDefault="00000000">
      <w:pPr>
        <w:pStyle w:val="NDAClause"/>
      </w:pPr>
      <w:r>
        <w:rPr>
          <w:b/>
        </w:rPr>
        <w:t xml:space="preserve">7.2  </w:t>
      </w:r>
      <w:r>
        <w:t>The confidentiality and restricted-use obligations for information disclosed during the Agreement continue for five years after the later of the last disclosure of that information or termination of this Agreement. Information qualifying as a trade secret remains protected for so long as it lawfully retains that status and is not within an exclusion in Article III.</w:t>
      </w:r>
    </w:p>
    <w:p w14:paraId="5B938C8C" w14:textId="77777777" w:rsidR="00390261" w:rsidRDefault="00000000">
      <w:pPr>
        <w:pStyle w:val="NDAHeading"/>
      </w:pPr>
      <w:r>
        <w:lastRenderedPageBreak/>
        <w:t>ARTICLE VIII  |  PERSONAL DATA</w:t>
      </w:r>
    </w:p>
    <w:p w14:paraId="4683B51E" w14:textId="77777777" w:rsidR="00390261" w:rsidRDefault="00000000">
      <w:pPr>
        <w:pStyle w:val="NDAClause"/>
      </w:pPr>
      <w:r>
        <w:rPr>
          <w:b/>
        </w:rPr>
        <w:t xml:space="preserve">8.1  </w:t>
      </w:r>
      <w:r>
        <w:t>Each Party shall comply with applicable data protection law when handling personal data. This Agreement addresses confidentiality and does not replace a privacy notice, lawful basis for processing, international transfer safeguards, or a data processing agreement where one is legally required. Any additional data protection responsibilities must be agreed separately before relevant processing starts.</w:t>
      </w:r>
    </w:p>
    <w:p w14:paraId="45C82D12" w14:textId="77777777" w:rsidR="00390261" w:rsidRDefault="00000000">
      <w:pPr>
        <w:pStyle w:val="NDAHeading"/>
      </w:pPr>
      <w:r>
        <w:t>ARTICLE IX  |  GENERAL PROVISIONS</w:t>
      </w:r>
    </w:p>
    <w:p w14:paraId="2B75D7F8" w14:textId="77777777" w:rsidR="00390261" w:rsidRDefault="00000000">
      <w:pPr>
        <w:pStyle w:val="NDAClause"/>
      </w:pPr>
      <w:r>
        <w:rPr>
          <w:b/>
        </w:rPr>
        <w:t xml:space="preserve">9.1  </w:t>
      </w:r>
      <w:r>
        <w:t>Any amendment must be agreed in writing by authorised representatives of both Parties. Neither Party may transfer this Agreement without the other Party’s prior written consent, such consent not to be unreasonably withheld. A failure or delay to enforce a term is not a waiver. If any provision is unenforceable, the remainder continues in force.</w:t>
      </w:r>
    </w:p>
    <w:p w14:paraId="62EB030F" w14:textId="77777777" w:rsidR="00390261" w:rsidRDefault="00000000">
      <w:pPr>
        <w:pStyle w:val="NDAClause"/>
      </w:pPr>
      <w:r>
        <w:rPr>
          <w:b/>
        </w:rPr>
        <w:t xml:space="preserve">9.2  </w:t>
      </w:r>
      <w:r>
        <w:t>This Agreement sets out the entire understanding of the Parties concerning confidentiality for the Purpose and supersedes prior discussions on that subject, without replacing any subsequent signed contract that expressly addresses its relationship to this Agreement. No person other than a Party may enforce this Agreement under the Contracts (Rights of Third Parties) Act 1999.</w:t>
      </w:r>
    </w:p>
    <w:p w14:paraId="6CE1389A" w14:textId="77777777" w:rsidR="00390261" w:rsidRDefault="00000000">
      <w:pPr>
        <w:pStyle w:val="NDAClause"/>
      </w:pPr>
      <w:r>
        <w:rPr>
          <w:b/>
        </w:rPr>
        <w:t xml:space="preserve">9.3  </w:t>
      </w:r>
      <w:r>
        <w:t>Notices under this Agreement may be sent by email to the contact addresses in the signature section or to a replacement address notified in writing. The Parties may sign in counterparts and by electronic signature; together, the signed copies form one Agreement. Each signatory confirms that they are authorised to sign on behalf of the relevant Party.</w:t>
      </w:r>
    </w:p>
    <w:p w14:paraId="17456A34" w14:textId="77777777" w:rsidR="00390261" w:rsidRDefault="00000000">
      <w:pPr>
        <w:pStyle w:val="NDAHeading"/>
      </w:pPr>
      <w:r>
        <w:t>ARTICLE X  |  GOVERNING LAW AND DISPUTES</w:t>
      </w:r>
    </w:p>
    <w:p w14:paraId="5D0802EA" w14:textId="77777777" w:rsidR="00390261" w:rsidRDefault="00000000">
      <w:pPr>
        <w:pStyle w:val="NDAClause"/>
      </w:pPr>
      <w:r>
        <w:rPr>
          <w:b/>
        </w:rPr>
        <w:t xml:space="preserve">10.1  </w:t>
      </w:r>
      <w:r>
        <w:t>This Agreement and any non-contractual dispute arising out of or in connection with it are governed by the laws of England and Wales. The courts of England and Wales shall have exclusive jurisdiction, except that either Party may seek urgent interim protective relief in any court with jurisdiction where necessary to protect Confidential Information.</w:t>
      </w:r>
    </w:p>
    <w:p w14:paraId="1764A36D" w14:textId="77777777" w:rsidR="00390261" w:rsidRDefault="00000000">
      <w:pPr>
        <w:pStyle w:val="NDAHeading"/>
        <w:spacing w:before="280"/>
      </w:pPr>
      <w:r>
        <w:t>EXECUTION  |  SIGNATURES OF BOTH PARTIES</w:t>
      </w:r>
    </w:p>
    <w:p w14:paraId="0ADE4CF7" w14:textId="77777777" w:rsidR="00390261" w:rsidRDefault="00000000">
      <w:pPr>
        <w:pStyle w:val="NDAInfo"/>
      </w:pPr>
      <w:r>
        <w:t>The Parties, acting through their duly authorised representatives, sign this Agreement on the dates set out below. It becomes effective on the date of the second signature. Both Parties should retain the fully signed copy.</w:t>
      </w:r>
    </w:p>
    <w:tbl>
      <w:tblPr>
        <w:tblW w:w="0" w:type="auto"/>
        <w:jc w:val="center"/>
        <w:tblLayout w:type="fixed"/>
        <w:tblLook w:val="04A0" w:firstRow="1" w:lastRow="0" w:firstColumn="1" w:lastColumn="0" w:noHBand="0" w:noVBand="1"/>
      </w:tblPr>
      <w:tblGrid>
        <w:gridCol w:w="4819"/>
        <w:gridCol w:w="4819"/>
      </w:tblGrid>
      <w:tr w:rsidR="00390261" w14:paraId="198236DA" w14:textId="77777777">
        <w:trPr>
          <w:cantSplit/>
          <w:trHeight w:val="680"/>
          <w:jc w:val="center"/>
        </w:trPr>
        <w:tc>
          <w:tcPr>
            <w:tcW w:w="4819" w:type="dxa"/>
            <w:tcBorders>
              <w:bottom w:val="single" w:sz="4" w:space="0" w:color="DCE3DF"/>
            </w:tcBorders>
            <w:vAlign w:val="center"/>
          </w:tcPr>
          <w:p w14:paraId="0D3B5455" w14:textId="77777777" w:rsidR="00390261" w:rsidRDefault="00000000">
            <w:pPr>
              <w:pStyle w:val="NDAInfo"/>
            </w:pPr>
            <w:r>
              <w:rPr>
                <w:b/>
                <w:sz w:val="16"/>
              </w:rPr>
              <w:t>CONNEXUS GLOBAL LIMITED</w:t>
            </w:r>
          </w:p>
        </w:tc>
        <w:tc>
          <w:tcPr>
            <w:tcW w:w="4819" w:type="dxa"/>
            <w:tcBorders>
              <w:bottom w:val="single" w:sz="4" w:space="0" w:color="DCE3DF"/>
            </w:tcBorders>
            <w:vAlign w:val="center"/>
          </w:tcPr>
          <w:p w14:paraId="381F07FD" w14:textId="77777777" w:rsidR="00390261" w:rsidRDefault="00000000">
            <w:pPr>
              <w:pStyle w:val="NDAInfo"/>
            </w:pPr>
            <w:r>
              <w:rPr>
                <w:b/>
                <w:sz w:val="16"/>
              </w:rPr>
              <w:t>CUSTOMER: [LEGAL NAME]</w:t>
            </w:r>
          </w:p>
        </w:tc>
      </w:tr>
      <w:tr w:rsidR="00390261" w14:paraId="6F66D4AA" w14:textId="77777777">
        <w:trPr>
          <w:cantSplit/>
          <w:trHeight w:val="1304"/>
          <w:jc w:val="center"/>
        </w:trPr>
        <w:tc>
          <w:tcPr>
            <w:tcW w:w="4819" w:type="dxa"/>
            <w:tcBorders>
              <w:bottom w:val="single" w:sz="4" w:space="0" w:color="DCE3DF"/>
            </w:tcBorders>
            <w:vAlign w:val="center"/>
          </w:tcPr>
          <w:p w14:paraId="337EF6AE" w14:textId="77777777" w:rsidR="00390261" w:rsidRDefault="00000000">
            <w:pPr>
              <w:pStyle w:val="NDAInfo"/>
              <w:spacing w:after="80"/>
            </w:pPr>
            <w:r>
              <w:rPr>
                <w:b/>
                <w:sz w:val="16"/>
              </w:rPr>
              <w:t xml:space="preserve">Authorised signature: </w:t>
            </w:r>
            <w:r>
              <w:rPr>
                <w:color w:val="657571"/>
                <w:sz w:val="15"/>
              </w:rPr>
              <w:t>________________________</w:t>
            </w:r>
          </w:p>
        </w:tc>
        <w:tc>
          <w:tcPr>
            <w:tcW w:w="4819" w:type="dxa"/>
            <w:tcBorders>
              <w:bottom w:val="single" w:sz="4" w:space="0" w:color="DCE3DF"/>
            </w:tcBorders>
            <w:vAlign w:val="center"/>
          </w:tcPr>
          <w:p w14:paraId="28CA2E81" w14:textId="77777777" w:rsidR="00390261" w:rsidRDefault="00000000">
            <w:pPr>
              <w:pStyle w:val="NDAInfo"/>
              <w:spacing w:after="80"/>
            </w:pPr>
            <w:r>
              <w:rPr>
                <w:b/>
                <w:sz w:val="16"/>
              </w:rPr>
              <w:t xml:space="preserve">Authorised signature: </w:t>
            </w:r>
            <w:r>
              <w:rPr>
                <w:color w:val="657571"/>
                <w:sz w:val="15"/>
              </w:rPr>
              <w:t>________________________</w:t>
            </w:r>
          </w:p>
        </w:tc>
      </w:tr>
      <w:tr w:rsidR="00390261" w14:paraId="3F6568B0" w14:textId="77777777">
        <w:trPr>
          <w:cantSplit/>
          <w:trHeight w:val="709"/>
          <w:jc w:val="center"/>
        </w:trPr>
        <w:tc>
          <w:tcPr>
            <w:tcW w:w="4819" w:type="dxa"/>
            <w:tcBorders>
              <w:bottom w:val="single" w:sz="4" w:space="0" w:color="DCE3DF"/>
            </w:tcBorders>
            <w:vAlign w:val="center"/>
          </w:tcPr>
          <w:p w14:paraId="56F97ABD" w14:textId="77777777" w:rsidR="00356544" w:rsidRDefault="00000000">
            <w:pPr>
              <w:pStyle w:val="NDAInfo"/>
              <w:spacing w:after="80"/>
              <w:rPr>
                <w:b/>
                <w:sz w:val="16"/>
              </w:rPr>
            </w:pPr>
            <w:r>
              <w:rPr>
                <w:b/>
                <w:sz w:val="16"/>
              </w:rPr>
              <w:t xml:space="preserve">Printed name and job title: </w:t>
            </w:r>
          </w:p>
          <w:p w14:paraId="3BE67D9A" w14:textId="77777777" w:rsidR="00390261" w:rsidRPr="00356544" w:rsidRDefault="00356544" w:rsidP="00356544">
            <w:pPr>
              <w:pStyle w:val="NDAInfo"/>
              <w:spacing w:after="80"/>
              <w:rPr>
                <w:b/>
                <w:sz w:val="16"/>
              </w:rPr>
            </w:pPr>
            <w:r>
              <w:rPr>
                <w:b/>
                <w:sz w:val="16"/>
              </w:rPr>
              <w:t>Adrian Wong | Managing Director</w:t>
            </w:r>
          </w:p>
        </w:tc>
        <w:tc>
          <w:tcPr>
            <w:tcW w:w="4819" w:type="dxa"/>
            <w:tcBorders>
              <w:bottom w:val="single" w:sz="4" w:space="0" w:color="DCE3DF"/>
            </w:tcBorders>
            <w:vAlign w:val="center"/>
          </w:tcPr>
          <w:p w14:paraId="146D47BA" w14:textId="77777777" w:rsidR="00390261" w:rsidRDefault="00000000">
            <w:pPr>
              <w:pStyle w:val="NDAInfo"/>
              <w:spacing w:after="80"/>
            </w:pPr>
            <w:r>
              <w:rPr>
                <w:b/>
                <w:sz w:val="16"/>
              </w:rPr>
              <w:t xml:space="preserve">Printed name and job title: </w:t>
            </w:r>
            <w:r>
              <w:rPr>
                <w:color w:val="657571"/>
                <w:sz w:val="15"/>
              </w:rPr>
              <w:t>________________________</w:t>
            </w:r>
          </w:p>
        </w:tc>
      </w:tr>
      <w:tr w:rsidR="00390261" w14:paraId="2CD9EEA1" w14:textId="77777777">
        <w:trPr>
          <w:cantSplit/>
          <w:trHeight w:val="709"/>
          <w:jc w:val="center"/>
        </w:trPr>
        <w:tc>
          <w:tcPr>
            <w:tcW w:w="4819" w:type="dxa"/>
            <w:tcBorders>
              <w:bottom w:val="single" w:sz="4" w:space="0" w:color="DCE3DF"/>
            </w:tcBorders>
            <w:vAlign w:val="center"/>
          </w:tcPr>
          <w:p w14:paraId="306DF1AB" w14:textId="77777777" w:rsidR="00390261" w:rsidRDefault="00000000">
            <w:pPr>
              <w:pStyle w:val="NDAInfo"/>
              <w:spacing w:after="80"/>
            </w:pPr>
            <w:r>
              <w:rPr>
                <w:b/>
                <w:sz w:val="16"/>
              </w:rPr>
              <w:t xml:space="preserve">Date of signature: </w:t>
            </w:r>
            <w:r>
              <w:rPr>
                <w:color w:val="657571"/>
                <w:sz w:val="15"/>
              </w:rPr>
              <w:t>________________________</w:t>
            </w:r>
          </w:p>
        </w:tc>
        <w:tc>
          <w:tcPr>
            <w:tcW w:w="4819" w:type="dxa"/>
            <w:tcBorders>
              <w:bottom w:val="single" w:sz="4" w:space="0" w:color="DCE3DF"/>
            </w:tcBorders>
            <w:vAlign w:val="center"/>
          </w:tcPr>
          <w:p w14:paraId="04DCFCC6" w14:textId="77777777" w:rsidR="00390261" w:rsidRDefault="00000000">
            <w:pPr>
              <w:pStyle w:val="NDAInfo"/>
              <w:spacing w:after="80"/>
            </w:pPr>
            <w:r>
              <w:rPr>
                <w:b/>
                <w:sz w:val="16"/>
              </w:rPr>
              <w:t xml:space="preserve">Date of signature: </w:t>
            </w:r>
            <w:r>
              <w:rPr>
                <w:color w:val="657571"/>
                <w:sz w:val="15"/>
              </w:rPr>
              <w:t>________________________</w:t>
            </w:r>
          </w:p>
        </w:tc>
      </w:tr>
      <w:tr w:rsidR="00390261" w14:paraId="6AE18D59" w14:textId="77777777">
        <w:trPr>
          <w:cantSplit/>
          <w:trHeight w:val="709"/>
          <w:jc w:val="center"/>
        </w:trPr>
        <w:tc>
          <w:tcPr>
            <w:tcW w:w="4819" w:type="dxa"/>
            <w:tcBorders>
              <w:bottom w:val="single" w:sz="4" w:space="0" w:color="DCE3DF"/>
            </w:tcBorders>
            <w:vAlign w:val="center"/>
          </w:tcPr>
          <w:p w14:paraId="3FA460E4" w14:textId="77777777" w:rsidR="00390261" w:rsidRDefault="00000000">
            <w:pPr>
              <w:pStyle w:val="NDAInfo"/>
              <w:spacing w:after="80"/>
            </w:pPr>
            <w:r>
              <w:rPr>
                <w:b/>
                <w:sz w:val="16"/>
              </w:rPr>
              <w:t xml:space="preserve">Contact email for notices: </w:t>
            </w:r>
            <w:r w:rsidRPr="00821BF5">
              <w:rPr>
                <w:b/>
                <w:bCs/>
                <w:sz w:val="16"/>
              </w:rPr>
              <w:t>info@connexusdg.com</w:t>
            </w:r>
          </w:p>
        </w:tc>
        <w:tc>
          <w:tcPr>
            <w:tcW w:w="4819" w:type="dxa"/>
            <w:tcBorders>
              <w:bottom w:val="single" w:sz="4" w:space="0" w:color="DCE3DF"/>
            </w:tcBorders>
            <w:vAlign w:val="center"/>
          </w:tcPr>
          <w:p w14:paraId="2025F2D5" w14:textId="77777777" w:rsidR="00390261" w:rsidRDefault="00000000">
            <w:pPr>
              <w:pStyle w:val="NDAInfo"/>
              <w:spacing w:after="80"/>
            </w:pPr>
            <w:r>
              <w:rPr>
                <w:b/>
                <w:sz w:val="16"/>
              </w:rPr>
              <w:t xml:space="preserve">Contact email for notices: </w:t>
            </w:r>
            <w:r>
              <w:rPr>
                <w:color w:val="657571"/>
                <w:sz w:val="15"/>
              </w:rPr>
              <w:t>________________________</w:t>
            </w:r>
          </w:p>
        </w:tc>
      </w:tr>
    </w:tbl>
    <w:p w14:paraId="69F88378" w14:textId="77777777" w:rsidR="0069448E" w:rsidRDefault="0069448E"/>
    <w:sectPr w:rsidR="0069448E" w:rsidSect="00034616">
      <w:headerReference w:type="default" r:id="rId11"/>
      <w:footerReference w:type="default" r:id="rId12"/>
      <w:pgSz w:w="11906" w:h="16838"/>
      <w:pgMar w:top="2523" w:right="1020" w:bottom="1616" w:left="1020" w:header="680" w:footer="62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Connexus Solutions" w:date="2026-10-16T12:19:00Z" w:initials="CS">
    <w:p w14:paraId="7DD88142" w14:textId="77777777" w:rsidR="002715D5" w:rsidRDefault="00000000">
      <w:r>
        <w:annotationRef/>
      </w:r>
      <w:r>
        <w:t>Enter the customer’s full legal name exactly as recorded on its official registration documents. Use the legal contracting entity, not simply a trading or brand name. Example: ABC Chemicals GmbH.</w:t>
      </w:r>
    </w:p>
  </w:comment>
  <w:comment w:id="1" w:author="Connexus Solutions" w:date="2026-10-16T12:19:00Z" w:initials="CS">
    <w:p w14:paraId="75E3CC0A" w14:textId="77777777" w:rsidR="002715D5" w:rsidRDefault="00000000">
      <w:r>
        <w:annotationRef/>
      </w:r>
      <w:r>
        <w:t>Specify the customer’s legal structure (for example, Ltd, GmbH, LLC, corporation, partnership or sole trader) and its official company/registration number, if applicable. If it has no registration number, state the legal form and “not applicable”.</w:t>
      </w:r>
    </w:p>
  </w:comment>
  <w:comment w:id="2" w:author="Connexus Solutions" w:date="2026-10-16T12:19:00Z" w:initials="CS">
    <w:p w14:paraId="3F17A0A2" w14:textId="77777777" w:rsidR="002715D5" w:rsidRDefault="00000000">
      <w:r>
        <w:annotationRef/>
      </w:r>
      <w:r>
        <w:t>Enter the country or jurisdiction where the customer is legally incorporated or established, not the shipment’s origin or destination. Example: Germany.</w:t>
      </w:r>
    </w:p>
  </w:comment>
  <w:comment w:id="3" w:author="Connexus Solutions" w:date="2026-10-16T12:19:00Z" w:initials="CS">
    <w:p w14:paraId="087A2A37" w14:textId="77777777" w:rsidR="002715D5" w:rsidRDefault="00000000">
      <w:r>
        <w:annotationRef/>
      </w:r>
      <w:r>
        <w:t>Enter the customer’s complete registered office address, including building/street, city, region where relevant, postcode and country. If the customer has no registered office, enter its principal business address.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DD88142" w15:done="0"/>
  <w15:commentEx w15:paraId="75E3CC0A" w15:done="0"/>
  <w15:commentEx w15:paraId="3F17A0A2" w15:done="0"/>
  <w15:commentEx w15:paraId="087A2A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DD88142" w16cid:durableId="0C3DEA1D"/>
  <w16cid:commentId w16cid:paraId="75E3CC0A" w16cid:durableId="47503228"/>
  <w16cid:commentId w16cid:paraId="3F17A0A2" w16cid:durableId="098F4591"/>
  <w16cid:commentId w16cid:paraId="087A2A37" w16cid:durableId="4C8078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A16B42" w14:textId="77777777" w:rsidR="00FA5A49" w:rsidRDefault="00FA5A49">
      <w:pPr>
        <w:spacing w:after="0" w:line="240" w:lineRule="auto"/>
      </w:pPr>
      <w:r>
        <w:separator/>
      </w:r>
    </w:p>
  </w:endnote>
  <w:endnote w:type="continuationSeparator" w:id="0">
    <w:p w14:paraId="22071853" w14:textId="77777777" w:rsidR="00FA5A49" w:rsidRDefault="00FA5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6DC9C4" w14:textId="77777777" w:rsidR="00390261" w:rsidRDefault="00390261">
    <w:pPr>
      <w:pStyle w:val="NDASmall"/>
      <w:spacing w:before="40" w:after="0"/>
      <w:jc w:val="cente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783"/>
      <w:gridCol w:w="4082"/>
    </w:tblGrid>
    <w:tr w:rsidR="00390261" w14:paraId="0D5D6429" w14:textId="77777777" w:rsidTr="00356544">
      <w:tc>
        <w:tcPr>
          <w:tcW w:w="5783" w:type="dxa"/>
          <w:tcBorders>
            <w:top w:val="single" w:sz="6" w:space="0" w:color="D4DBD7"/>
            <w:bottom w:val="single" w:sz="6" w:space="0" w:color="D4DBD7"/>
          </w:tcBorders>
          <w:tcMar>
            <w:top w:w="110" w:type="dxa"/>
            <w:left w:w="0" w:type="dxa"/>
            <w:bottom w:w="0" w:type="dxa"/>
            <w:right w:w="0" w:type="dxa"/>
          </w:tcMar>
        </w:tcPr>
        <w:p w14:paraId="05E25A5E" w14:textId="77777777" w:rsidR="00390261" w:rsidRDefault="00000000">
          <w:pPr>
            <w:spacing w:after="60" w:line="240" w:lineRule="auto"/>
          </w:pPr>
          <w:r>
            <w:rPr>
              <w:color w:val="657570"/>
              <w:sz w:val="15"/>
            </w:rPr>
            <w:t>Connexus Solutions is a division of Connexus Global Limited.</w:t>
          </w:r>
        </w:p>
        <w:p w14:paraId="57B18CC8" w14:textId="77777777" w:rsidR="00390261" w:rsidRDefault="00000000">
          <w:pPr>
            <w:spacing w:after="0" w:line="240" w:lineRule="auto"/>
          </w:pPr>
          <w:r>
            <w:rPr>
              <w:color w:val="102924"/>
              <w:sz w:val="15"/>
            </w:rPr>
            <w:t>info@connexusdg.com   ·   www.connexusdg.com</w:t>
          </w:r>
        </w:p>
      </w:tc>
      <w:tc>
        <w:tcPr>
          <w:tcW w:w="4082" w:type="dxa"/>
          <w:tcBorders>
            <w:top w:val="single" w:sz="6" w:space="0" w:color="D4DBD7"/>
            <w:bottom w:val="single" w:sz="6" w:space="0" w:color="D4DBD7"/>
          </w:tcBorders>
          <w:tcMar>
            <w:top w:w="110" w:type="dxa"/>
            <w:left w:w="0" w:type="dxa"/>
            <w:bottom w:w="0" w:type="dxa"/>
            <w:right w:w="0" w:type="dxa"/>
          </w:tcMar>
        </w:tcPr>
        <w:p w14:paraId="5172BD2E" w14:textId="77777777" w:rsidR="00390261" w:rsidRDefault="00000000">
          <w:pPr>
            <w:spacing w:after="60" w:line="240" w:lineRule="auto"/>
            <w:jc w:val="right"/>
          </w:pPr>
          <w:r>
            <w:rPr>
              <w:color w:val="102924"/>
              <w:sz w:val="15"/>
            </w:rPr>
            <w:t>Company Registration Number 17456648</w:t>
          </w:r>
        </w:p>
        <w:p w14:paraId="39D07676" w14:textId="77777777" w:rsidR="00390261" w:rsidRDefault="00000000">
          <w:pPr>
            <w:spacing w:after="0" w:line="240" w:lineRule="auto"/>
            <w:jc w:val="right"/>
          </w:pPr>
          <w:r>
            <w:rPr>
              <w:color w:val="102924"/>
              <w:sz w:val="15"/>
            </w:rPr>
            <w:t>VAT Number GB 529 9443 49</w:t>
          </w:r>
        </w:p>
      </w:tc>
    </w:tr>
    <w:tr w:rsidR="00356544" w14:paraId="4449FE3E" w14:textId="77777777">
      <w:tc>
        <w:tcPr>
          <w:tcW w:w="5783" w:type="dxa"/>
          <w:tcBorders>
            <w:top w:val="single" w:sz="6" w:space="0" w:color="D4DBD7"/>
          </w:tcBorders>
          <w:tcMar>
            <w:top w:w="110" w:type="dxa"/>
            <w:left w:w="0" w:type="dxa"/>
            <w:bottom w:w="0" w:type="dxa"/>
            <w:right w:w="0" w:type="dxa"/>
          </w:tcMar>
        </w:tcPr>
        <w:p w14:paraId="52D843D2" w14:textId="77777777" w:rsidR="00356544" w:rsidRDefault="00356544" w:rsidP="00356544">
          <w:pPr>
            <w:spacing w:after="60" w:line="240" w:lineRule="auto"/>
            <w:rPr>
              <w:color w:val="657570"/>
              <w:sz w:val="15"/>
            </w:rPr>
          </w:pPr>
          <w:r>
            <w:rPr>
              <w:color w:val="657570"/>
              <w:sz w:val="15"/>
            </w:rPr>
            <w:t>Version 2026</w:t>
          </w:r>
        </w:p>
      </w:tc>
      <w:tc>
        <w:tcPr>
          <w:tcW w:w="4082" w:type="dxa"/>
          <w:tcBorders>
            <w:top w:val="single" w:sz="6" w:space="0" w:color="D4DBD7"/>
          </w:tcBorders>
          <w:tcMar>
            <w:top w:w="110" w:type="dxa"/>
            <w:left w:w="0" w:type="dxa"/>
            <w:bottom w:w="0" w:type="dxa"/>
            <w:right w:w="0" w:type="dxa"/>
          </w:tcMar>
        </w:tcPr>
        <w:p w14:paraId="4DAEC1B4" w14:textId="77777777" w:rsidR="00356544" w:rsidRDefault="00356544">
          <w:pPr>
            <w:spacing w:after="60" w:line="240" w:lineRule="auto"/>
            <w:jc w:val="right"/>
            <w:rPr>
              <w:color w:val="102924"/>
              <w:sz w:val="15"/>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13B1E4" w14:textId="77777777" w:rsidR="00FA5A49" w:rsidRDefault="00FA5A49">
      <w:pPr>
        <w:spacing w:after="0" w:line="240" w:lineRule="auto"/>
      </w:pPr>
      <w:r>
        <w:separator/>
      </w:r>
    </w:p>
  </w:footnote>
  <w:footnote w:type="continuationSeparator" w:id="0">
    <w:p w14:paraId="021FF7CC" w14:textId="77777777" w:rsidR="00FA5A49" w:rsidRDefault="00FA5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B940E" w14:textId="77777777" w:rsidR="00390261" w:rsidRDefault="00390261">
    <w:pPr>
      <w:pStyle w:val="Heade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8787"/>
      <w:gridCol w:w="1077"/>
    </w:tblGrid>
    <w:tr w:rsidR="00390261" w14:paraId="4B99F179" w14:textId="77777777">
      <w:tc>
        <w:tcPr>
          <w:tcW w:w="8787" w:type="dxa"/>
          <w:tcBorders>
            <w:bottom w:val="single" w:sz="6" w:space="0" w:color="D4DBD7"/>
          </w:tcBorders>
          <w:tcMar>
            <w:top w:w="35" w:type="dxa"/>
            <w:left w:w="0" w:type="dxa"/>
            <w:bottom w:w="120" w:type="dxa"/>
            <w:right w:w="0" w:type="dxa"/>
          </w:tcMar>
          <w:vAlign w:val="center"/>
        </w:tcPr>
        <w:p w14:paraId="570BC0F7" w14:textId="77777777" w:rsidR="00390261" w:rsidRDefault="00000000">
          <w:pPr>
            <w:spacing w:after="100" w:line="240" w:lineRule="auto"/>
          </w:pPr>
          <w:r>
            <w:rPr>
              <w:b/>
              <w:color w:val="102924"/>
              <w:spacing w:val="18"/>
              <w:sz w:val="28"/>
            </w:rPr>
            <w:t>CONNEXUS GLOBAL LIMITED</w:t>
          </w:r>
        </w:p>
        <w:p w14:paraId="78F6A270" w14:textId="77777777" w:rsidR="00390261" w:rsidRDefault="00000000">
          <w:pPr>
            <w:spacing w:after="0" w:line="240" w:lineRule="auto"/>
          </w:pPr>
          <w:r>
            <w:rPr>
              <w:b/>
              <w:color w:val="F65D23"/>
              <w:sz w:val="15"/>
            </w:rPr>
            <w:t>C O N N E X U S   S O L U T I O N S</w:t>
          </w:r>
        </w:p>
      </w:tc>
      <w:tc>
        <w:tcPr>
          <w:tcW w:w="1077" w:type="dxa"/>
          <w:tcBorders>
            <w:bottom w:val="single" w:sz="6" w:space="0" w:color="D4DBD7"/>
          </w:tcBorders>
          <w:tcMar>
            <w:top w:w="35" w:type="dxa"/>
            <w:left w:w="0" w:type="dxa"/>
            <w:bottom w:w="120" w:type="dxa"/>
            <w:right w:w="0" w:type="dxa"/>
          </w:tcMar>
          <w:vAlign w:val="center"/>
        </w:tcPr>
        <w:p w14:paraId="28C2934E" w14:textId="77777777" w:rsidR="00390261" w:rsidRDefault="00000000">
          <w:pPr>
            <w:spacing w:after="0" w:line="240" w:lineRule="auto"/>
            <w:jc w:val="right"/>
          </w:pPr>
          <w:r>
            <w:rPr>
              <w:noProof/>
            </w:rPr>
            <w:drawing>
              <wp:inline distT="0" distB="0" distL="0" distR="0" wp14:anchorId="2C8777BB" wp14:editId="6409185F">
                <wp:extent cx="540000" cy="528439"/>
                <wp:effectExtent l="0" t="0" r="0" b="0"/>
                <wp:docPr id="1" name="Picture 1" descr="Connexus Solutions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icon.png"/>
                        <pic:cNvPicPr/>
                      </pic:nvPicPr>
                      <pic:blipFill>
                        <a:blip r:embed="rId1"/>
                        <a:stretch>
                          <a:fillRect/>
                        </a:stretch>
                      </pic:blipFill>
                      <pic:spPr>
                        <a:xfrm>
                          <a:off x="0" y="0"/>
                          <a:ext cx="540000" cy="528439"/>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2525319">
    <w:abstractNumId w:val="8"/>
  </w:num>
  <w:num w:numId="2" w16cid:durableId="606349375">
    <w:abstractNumId w:val="6"/>
  </w:num>
  <w:num w:numId="3" w16cid:durableId="1489444427">
    <w:abstractNumId w:val="5"/>
  </w:num>
  <w:num w:numId="4" w16cid:durableId="1279486417">
    <w:abstractNumId w:val="4"/>
  </w:num>
  <w:num w:numId="5" w16cid:durableId="1949965810">
    <w:abstractNumId w:val="7"/>
  </w:num>
  <w:num w:numId="6" w16cid:durableId="836844706">
    <w:abstractNumId w:val="3"/>
  </w:num>
  <w:num w:numId="7" w16cid:durableId="1859999707">
    <w:abstractNumId w:val="2"/>
  </w:num>
  <w:num w:numId="8" w16cid:durableId="265383527">
    <w:abstractNumId w:val="1"/>
  </w:num>
  <w:num w:numId="9" w16cid:durableId="17628733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15D5"/>
    <w:rsid w:val="0029639D"/>
    <w:rsid w:val="00326F90"/>
    <w:rsid w:val="00356544"/>
    <w:rsid w:val="00390261"/>
    <w:rsid w:val="00502730"/>
    <w:rsid w:val="0063583C"/>
    <w:rsid w:val="0069448E"/>
    <w:rsid w:val="006E22CF"/>
    <w:rsid w:val="00821BF5"/>
    <w:rsid w:val="008E1D41"/>
    <w:rsid w:val="00964A5E"/>
    <w:rsid w:val="00AA1D8D"/>
    <w:rsid w:val="00B47730"/>
    <w:rsid w:val="00C66C0B"/>
    <w:rsid w:val="00CB0664"/>
    <w:rsid w:val="00D649F2"/>
    <w:rsid w:val="00E72137"/>
    <w:rsid w:val="00FA5A49"/>
    <w:rsid w:val="00FB2CBE"/>
    <w:rsid w:val="00FC693F"/>
    <w:rsid w:val="00FF2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5134C9"/>
  <w14:defaultImageDpi w14:val="300"/>
  <w15:docId w15:val="{E9D6050A-ACDA-3C43-83AA-1F3149577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6" w:line="274" w:lineRule="auto"/>
    </w:pPr>
    <w:rPr>
      <w:rFonts w:ascii="Arial" w:hAnsi="Arial"/>
      <w:color w:val="1C322C"/>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1029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102924"/>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DAHeading">
    <w:name w:val="NDA Heading"/>
    <w:basedOn w:val="Normal"/>
    <w:pPr>
      <w:keepNext/>
      <w:spacing w:before="200" w:after="60"/>
    </w:pPr>
    <w:rPr>
      <w:b/>
      <w:sz w:val="20"/>
    </w:rPr>
  </w:style>
  <w:style w:type="paragraph" w:customStyle="1" w:styleId="NDASmall">
    <w:name w:val="NDA Small"/>
    <w:basedOn w:val="Normal"/>
    <w:pPr>
      <w:spacing w:after="100"/>
    </w:pPr>
    <w:rPr>
      <w:color w:val="657571"/>
      <w:sz w:val="16"/>
    </w:rPr>
  </w:style>
  <w:style w:type="paragraph" w:customStyle="1" w:styleId="NDATitle">
    <w:name w:val="NDA Title"/>
    <w:basedOn w:val="Normal"/>
    <w:pPr>
      <w:keepNext/>
      <w:spacing w:after="60"/>
    </w:pPr>
    <w:rPr>
      <w:b/>
      <w:sz w:val="30"/>
    </w:rPr>
  </w:style>
  <w:style w:type="paragraph" w:customStyle="1" w:styleId="NDAInfo">
    <w:name w:val="NDA Info"/>
    <w:basedOn w:val="Normal"/>
    <w:pPr>
      <w:spacing w:after="120" w:line="271" w:lineRule="auto"/>
    </w:pPr>
  </w:style>
  <w:style w:type="paragraph" w:customStyle="1" w:styleId="NDAClause">
    <w:name w:val="NDA Clause"/>
    <w:basedOn w:val="Normal"/>
    <w:pPr>
      <w:keepLines/>
      <w:spacing w:after="102"/>
    </w:pPr>
  </w:style>
  <w:style w:type="paragraph" w:styleId="Revision">
    <w:name w:val="Revision"/>
    <w:hidden/>
    <w:uiPriority w:val="99"/>
    <w:semiHidden/>
    <w:rsid w:val="00964A5E"/>
    <w:pPr>
      <w:spacing w:after="0" w:line="240" w:lineRule="auto"/>
    </w:pPr>
    <w:rPr>
      <w:rFonts w:ascii="Arial" w:hAnsi="Arial"/>
      <w:color w:val="1C322C"/>
      <w:sz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olor w:val="1C322C"/>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1651</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 Connexus Global Limited (Draft)</dc:title>
  <dc:subject>Mutual NDA for Connexus Solutions consultancy discussions</dc:subject>
  <dc:creator>Connexus Global Limited</dc:creator>
  <cp:keywords>NDA, mutual, confidential, draft, Connexus Solutions</cp:keywords>
  <dc:description>Draft for legal review; insert registered office and customer particulars prior to use.</dc:description>
  <cp:lastModifiedBy>Adrian Wong</cp:lastModifiedBy>
  <cp:revision>2</cp:revision>
  <dcterms:created xsi:type="dcterms:W3CDTF">2026-10-16T12:25:00Z</dcterms:created>
  <dcterms:modified xsi:type="dcterms:W3CDTF">2026-10-16T12:25:00Z</dcterms:modified>
  <cp:category/>
</cp:coreProperties>
</file>